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07" w:rsidRDefault="002F7807" w:rsidP="00124899"/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859"/>
      </w:tblGrid>
      <w:tr w:rsidR="00EA3AF4" w:rsidRPr="0053031F" w:rsidTr="007C29F9">
        <w:tc>
          <w:tcPr>
            <w:tcW w:w="2943" w:type="dxa"/>
            <w:vAlign w:val="center"/>
          </w:tcPr>
          <w:p w:rsidR="00EA3AF4" w:rsidRPr="00811752" w:rsidRDefault="00EA3AF4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EA3AF4" w:rsidRPr="00392253" w:rsidRDefault="00EA3AF4" w:rsidP="00EA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53">
              <w:rPr>
                <w:rFonts w:ascii="Times New Roman" w:hAnsi="Times New Roman" w:cs="Times New Roman"/>
                <w:b/>
                <w:sz w:val="24"/>
                <w:szCs w:val="24"/>
              </w:rPr>
              <w:t>16.4.1. Регистрация договора 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EA3AF4" w:rsidRPr="0053031F" w:rsidTr="007C29F9">
        <w:tc>
          <w:tcPr>
            <w:tcW w:w="2943" w:type="dxa"/>
            <w:vAlign w:val="center"/>
          </w:tcPr>
          <w:p w:rsidR="00EA3AF4" w:rsidRPr="0053031F" w:rsidRDefault="00EA3AF4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859" w:type="dxa"/>
          </w:tcPr>
          <w:p w:rsidR="00EA3AF4" w:rsidRPr="00AC5FA5" w:rsidRDefault="00EA3AF4" w:rsidP="00D13D8D">
            <w:pPr>
              <w:ind w:firstLine="1652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начальник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  <w:r w:rsidR="00392253">
              <w:rPr>
                <w:rFonts w:ascii="Times New Roman" w:hAnsi="Times New Roman" w:cs="Times New Roman"/>
              </w:rPr>
              <w:t xml:space="preserve">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EA3AF4" w:rsidRPr="00AC5FA5" w:rsidRDefault="00EA3AF4" w:rsidP="00EA3AF4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  <w:r w:rsidR="00392253">
              <w:rPr>
                <w:rFonts w:ascii="Times New Roman" w:hAnsi="Times New Roman" w:cs="Times New Roman"/>
              </w:rPr>
              <w:t xml:space="preserve">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EA3AF4" w:rsidRDefault="00EA3AF4" w:rsidP="00EA3AF4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ущий</w:t>
            </w:r>
            <w:r w:rsidR="00392253">
              <w:rPr>
                <w:rFonts w:ascii="Times New Roman" w:hAnsi="Times New Roman" w:cs="Times New Roman"/>
              </w:rPr>
              <w:t xml:space="preserve"> юрисконсульт/</w:t>
            </w: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  <w:r w:rsidR="00392253">
              <w:rPr>
                <w:rFonts w:ascii="Times New Roman" w:hAnsi="Times New Roman" w:cs="Times New Roman"/>
              </w:rPr>
              <w:t xml:space="preserve">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392253" w:rsidRDefault="00EA3AF4" w:rsidP="00392253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ведущи</w:t>
            </w:r>
            <w:r>
              <w:rPr>
                <w:rFonts w:ascii="Times New Roman" w:hAnsi="Times New Roman" w:cs="Times New Roman"/>
              </w:rPr>
              <w:t>й</w:t>
            </w:r>
            <w:r w:rsidRPr="00811752">
              <w:rPr>
                <w:rFonts w:ascii="Times New Roman" w:hAnsi="Times New Roman" w:cs="Times New Roman"/>
              </w:rPr>
              <w:t xml:space="preserve"> специалист по коммунальным расчетам</w:t>
            </w:r>
            <w:r>
              <w:rPr>
                <w:rFonts w:ascii="Times New Roman" w:hAnsi="Times New Roman" w:cs="Times New Roman"/>
              </w:rPr>
              <w:t xml:space="preserve"> расчетно-справочного центра</w:t>
            </w:r>
          </w:p>
          <w:p w:rsidR="00EA3AF4" w:rsidRPr="00AC5FA5" w:rsidRDefault="00EA3AF4" w:rsidP="00392253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392253" w:rsidRPr="0053031F" w:rsidTr="007C29F9">
        <w:tc>
          <w:tcPr>
            <w:tcW w:w="2943" w:type="dxa"/>
            <w:vAlign w:val="center"/>
          </w:tcPr>
          <w:p w:rsidR="00392253" w:rsidRPr="0053031F" w:rsidRDefault="00392253" w:rsidP="00392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859" w:type="dxa"/>
            <w:vAlign w:val="center"/>
          </w:tcPr>
          <w:p w:rsidR="00605802" w:rsidRDefault="00605802" w:rsidP="0060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. пограничников, 51/1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605802" w:rsidRPr="005E0C03" w:rsidRDefault="00605802" w:rsidP="0060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РСЦ №2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ул.Огинского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, 50-79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0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605802" w:rsidRPr="00197F20" w:rsidRDefault="00605802" w:rsidP="0060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605802" w:rsidRPr="00197F20" w:rsidRDefault="00605802" w:rsidP="0060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БЛК,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605802" w:rsidRDefault="00605802" w:rsidP="0060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0C52A8" w:rsidRPr="00197F20" w:rsidRDefault="000C52A8" w:rsidP="0039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EA3AF4" w:rsidRPr="0053031F" w:rsidTr="007C29F9">
        <w:tc>
          <w:tcPr>
            <w:tcW w:w="2943" w:type="dxa"/>
            <w:vAlign w:val="center"/>
          </w:tcPr>
          <w:p w:rsidR="00EA3AF4" w:rsidRPr="0053031F" w:rsidRDefault="00EA3AF4" w:rsidP="00363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  <w:r w:rsidR="003633A8">
              <w:rPr>
                <w:rFonts w:ascii="Times New Roman" w:hAnsi="Times New Roman" w:cs="Times New Roman"/>
                <w:b/>
              </w:rPr>
              <w:t xml:space="preserve"> и т</w:t>
            </w:r>
            <w:r w:rsidR="003633A8" w:rsidRPr="003633A8">
              <w:rPr>
                <w:rFonts w:ascii="Times New Roman" w:hAnsi="Times New Roman" w:cs="Times New Roman"/>
                <w:b/>
              </w:rPr>
              <w:t>ребования, предъявляемые к документу и (или) сведениям</w:t>
            </w:r>
          </w:p>
        </w:tc>
        <w:tc>
          <w:tcPr>
            <w:tcW w:w="7859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5123"/>
            </w:tblGrid>
            <w:tr w:rsidR="003633A8" w:rsidRPr="00B57E13" w:rsidTr="007C29F9">
              <w:tc>
                <w:tcPr>
                  <w:tcW w:w="2619" w:type="dxa"/>
                  <w:shd w:val="clear" w:color="auto" w:fill="FFFFFF"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заявление</w:t>
                  </w:r>
                </w:p>
              </w:tc>
              <w:tc>
                <w:tcPr>
                  <w:tcW w:w="5123" w:type="dxa"/>
                  <w:shd w:val="clear" w:color="auto" w:fill="FFFFFF"/>
                </w:tcPr>
                <w:p w:rsidR="003633A8" w:rsidRDefault="003633A8" w:rsidP="003922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 xml:space="preserve">документ должен соответствовать требованиям части первой пункта 5 статьи 14 Закона Республики Беларусь 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«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Об основах административных процедур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»</w:t>
                  </w:r>
                </w:p>
                <w:p w:rsidR="00392253" w:rsidRPr="00392253" w:rsidRDefault="00392253" w:rsidP="003922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</w:p>
              </w:tc>
            </w:tr>
            <w:tr w:rsidR="003633A8" w:rsidRPr="00B57E13" w:rsidTr="007C29F9">
              <w:tc>
                <w:tcPr>
                  <w:tcW w:w="2619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три экземпляра договора найма жилого помещения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br w:type="textWrapping" w:clear="all"/>
                    <w:t>или дополнительного соглашения к нему</w:t>
                  </w:r>
                </w:p>
              </w:tc>
              <w:tc>
                <w:tcPr>
                  <w:tcW w:w="5123" w:type="dxa"/>
                  <w:shd w:val="clear" w:color="auto" w:fill="FFFFFF"/>
                  <w:hideMark/>
                </w:tcPr>
                <w:p w:rsidR="003633A8" w:rsidRPr="00392253" w:rsidRDefault="003633A8" w:rsidP="003922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документ должен соответствовать формам, установленным: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br w:type="textWrapping" w:clear="all"/>
                    <w:t xml:space="preserve">постановлением Совета Министров Республики Беларусь от 24 сентября 2008 г. 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№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 xml:space="preserve"> 1408;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br w:type="textWrapping" w:clear="all"/>
                    <w:t xml:space="preserve">постановлением Совета Министров Республики Беларусь от 19 марта 2013 г. 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№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 xml:space="preserve"> 193;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br w:type="textWrapping" w:clear="all"/>
                    <w:t xml:space="preserve">постановлением Совета Министров Республики Беларусь от 5 апреля 2013 г. </w:t>
                  </w:r>
                  <w:r w:rsid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№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 xml:space="preserve"> 269;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br w:type="textWrapping" w:clear="all"/>
                    <w:t xml:space="preserve">постановлением Совета Министров Республики Беларусь от 31 декабря 2014 г. 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№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 xml:space="preserve"> 1297</w:t>
                  </w:r>
                </w:p>
              </w:tc>
            </w:tr>
            <w:tr w:rsidR="003633A8" w:rsidRPr="00B57E13" w:rsidTr="007C29F9">
              <w:tc>
                <w:tcPr>
                  <w:tcW w:w="2619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технический паспорт</w:t>
                  </w:r>
                </w:p>
                <w:p w:rsidR="00392253" w:rsidRPr="00392253" w:rsidRDefault="00392253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</w:p>
              </w:tc>
              <w:tc>
                <w:tcPr>
                  <w:tcW w:w="5123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 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–</w:t>
                  </w:r>
                </w:p>
              </w:tc>
            </w:tr>
            <w:tr w:rsidR="003633A8" w:rsidRPr="00B57E13" w:rsidTr="007C29F9">
              <w:tc>
                <w:tcPr>
                  <w:tcW w:w="2619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справка о балансовой принадлежности и стоимости жилого помещения государственного жилищного фонда</w:t>
                  </w:r>
                </w:p>
              </w:tc>
              <w:tc>
                <w:tcPr>
                  <w:tcW w:w="5123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подписывается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 (если жилое помещение находится в долевой собственности), -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            </w:r>
                </w:p>
              </w:tc>
            </w:tr>
            <w:tr w:rsidR="003633A8" w:rsidRPr="00B57E13" w:rsidTr="007C29F9">
              <w:tc>
                <w:tcPr>
                  <w:tcW w:w="2619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письменное согласие всех собственников жилого помещения, находящегося в общей собственности</w:t>
                  </w:r>
                </w:p>
              </w:tc>
              <w:tc>
                <w:tcPr>
                  <w:tcW w:w="5123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 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–</w:t>
                  </w:r>
                </w:p>
              </w:tc>
            </w:tr>
          </w:tbl>
          <w:p w:rsidR="003633A8" w:rsidRPr="0053031F" w:rsidRDefault="003633A8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3AF4" w:rsidRPr="0053031F" w:rsidTr="007C29F9">
        <w:tc>
          <w:tcPr>
            <w:tcW w:w="2943" w:type="dxa"/>
            <w:vAlign w:val="center"/>
          </w:tcPr>
          <w:p w:rsidR="00EA3AF4" w:rsidRPr="0053031F" w:rsidRDefault="00EA3AF4" w:rsidP="00EA3AF4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EA3AF4" w:rsidRPr="0053031F" w:rsidRDefault="00EA3AF4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EA3AF4" w:rsidRPr="0053031F" w:rsidTr="007C29F9">
        <w:tc>
          <w:tcPr>
            <w:tcW w:w="2943" w:type="dxa"/>
            <w:vAlign w:val="center"/>
          </w:tcPr>
          <w:p w:rsidR="00EA3AF4" w:rsidRPr="0053031F" w:rsidRDefault="00EA3AF4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859" w:type="dxa"/>
          </w:tcPr>
          <w:p w:rsidR="00EA3AF4" w:rsidRPr="0053031F" w:rsidRDefault="00392253" w:rsidP="00EA3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253">
              <w:rPr>
                <w:rFonts w:ascii="Times New Roman" w:hAnsi="Times New Roman" w:cs="Times New Roman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</w:tr>
      <w:tr w:rsidR="00EA3AF4" w:rsidRPr="0053031F" w:rsidTr="007C29F9">
        <w:tc>
          <w:tcPr>
            <w:tcW w:w="2943" w:type="dxa"/>
            <w:vAlign w:val="center"/>
          </w:tcPr>
          <w:p w:rsidR="00EA3AF4" w:rsidRPr="0053031F" w:rsidRDefault="00EA3AF4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EA3AF4" w:rsidRPr="002F7807" w:rsidRDefault="00FE645B" w:rsidP="00EA3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FE645B" w:rsidRDefault="00FE645B" w:rsidP="004E418D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2A8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2AD8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07D3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18D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0B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802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9F9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0C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2B9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4B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2B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23ACD-E1D5-4ABA-A221-347B6017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2023-08-16T09:41:00Z</dcterms:created>
  <dcterms:modified xsi:type="dcterms:W3CDTF">2025-01-24T05:32:00Z</dcterms:modified>
</cp:coreProperties>
</file>